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36F0A" w14:textId="367CE45F" w:rsidR="006C1BD6" w:rsidRDefault="006C1B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8"/>
        <w:gridCol w:w="6398"/>
      </w:tblGrid>
      <w:tr w:rsidR="006C1BD6" w14:paraId="7CA964D2" w14:textId="77777777" w:rsidTr="0031270B">
        <w:trPr>
          <w:trHeight w:val="811"/>
        </w:trPr>
        <w:tc>
          <w:tcPr>
            <w:tcW w:w="2618" w:type="dxa"/>
            <w:shd w:val="clear" w:color="auto" w:fill="C5E0B3" w:themeFill="accent6" w:themeFillTint="66"/>
            <w:vAlign w:val="center"/>
          </w:tcPr>
          <w:p w14:paraId="2E5C238B" w14:textId="5EC5E162" w:rsidR="006C1BD6" w:rsidRPr="008C2DB3" w:rsidRDefault="008C2DB3" w:rsidP="00E609FA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6398" w:type="dxa"/>
            <w:vAlign w:val="center"/>
          </w:tcPr>
          <w:p w14:paraId="1FCC536E" w14:textId="67BF1AE2" w:rsidR="006C1BD6" w:rsidRDefault="0031270B" w:rsidP="008C2DB3">
            <w:r>
              <w:t>Quality Control Manager</w:t>
            </w:r>
          </w:p>
        </w:tc>
      </w:tr>
      <w:tr w:rsidR="006C1BD6" w14:paraId="08955277" w14:textId="77777777" w:rsidTr="0031270B">
        <w:trPr>
          <w:trHeight w:val="811"/>
        </w:trPr>
        <w:tc>
          <w:tcPr>
            <w:tcW w:w="2618" w:type="dxa"/>
            <w:shd w:val="clear" w:color="auto" w:fill="C5E0B3" w:themeFill="accent6" w:themeFillTint="66"/>
            <w:vAlign w:val="center"/>
          </w:tcPr>
          <w:p w14:paraId="098DBF88" w14:textId="3ED16547" w:rsidR="006C1BD6" w:rsidRPr="008C2DB3" w:rsidRDefault="008C2DB3" w:rsidP="00E609FA">
            <w:pPr>
              <w:rPr>
                <w:b/>
                <w:bCs/>
              </w:rPr>
            </w:pPr>
            <w:r>
              <w:rPr>
                <w:b/>
                <w:bCs/>
              </w:rPr>
              <w:t>Employer:</w:t>
            </w:r>
          </w:p>
        </w:tc>
        <w:tc>
          <w:tcPr>
            <w:tcW w:w="6398" w:type="dxa"/>
            <w:vAlign w:val="center"/>
          </w:tcPr>
          <w:p w14:paraId="1DF985F9" w14:textId="3E816377" w:rsidR="006C1BD6" w:rsidRDefault="0031270B" w:rsidP="008C2DB3">
            <w:r>
              <w:t>Beauparc Group</w:t>
            </w:r>
          </w:p>
        </w:tc>
      </w:tr>
      <w:tr w:rsidR="006C1BD6" w14:paraId="73994593" w14:textId="77777777" w:rsidTr="0031270B">
        <w:trPr>
          <w:trHeight w:val="811"/>
        </w:trPr>
        <w:tc>
          <w:tcPr>
            <w:tcW w:w="2618" w:type="dxa"/>
            <w:shd w:val="clear" w:color="auto" w:fill="C5E0B3" w:themeFill="accent6" w:themeFillTint="66"/>
            <w:vAlign w:val="center"/>
          </w:tcPr>
          <w:p w14:paraId="63894AC3" w14:textId="13EE00BA" w:rsidR="006C1BD6" w:rsidRPr="008C2DB3" w:rsidRDefault="008C2DB3" w:rsidP="00E609FA">
            <w:pPr>
              <w:rPr>
                <w:b/>
                <w:bCs/>
              </w:rPr>
            </w:pPr>
            <w:r>
              <w:rPr>
                <w:b/>
                <w:bCs/>
              </w:rPr>
              <w:t>Location:</w:t>
            </w:r>
          </w:p>
        </w:tc>
        <w:tc>
          <w:tcPr>
            <w:tcW w:w="6398" w:type="dxa"/>
            <w:vAlign w:val="center"/>
          </w:tcPr>
          <w:p w14:paraId="25060923" w14:textId="7D4B139D" w:rsidR="006C1BD6" w:rsidRDefault="0031270B" w:rsidP="008C2DB3">
            <w:r>
              <w:t>Between our site</w:t>
            </w:r>
          </w:p>
        </w:tc>
      </w:tr>
      <w:tr w:rsidR="006C1BD6" w14:paraId="0DEE7E3C" w14:textId="77777777" w:rsidTr="0031270B">
        <w:trPr>
          <w:trHeight w:val="811"/>
        </w:trPr>
        <w:tc>
          <w:tcPr>
            <w:tcW w:w="2618" w:type="dxa"/>
            <w:shd w:val="clear" w:color="auto" w:fill="C5E0B3" w:themeFill="accent6" w:themeFillTint="66"/>
            <w:vAlign w:val="center"/>
          </w:tcPr>
          <w:p w14:paraId="5A0F0BA4" w14:textId="15C3D26C" w:rsidR="006C1BD6" w:rsidRPr="008C2DB3" w:rsidRDefault="008C2DB3" w:rsidP="00E609FA">
            <w:pPr>
              <w:rPr>
                <w:b/>
                <w:bCs/>
              </w:rPr>
            </w:pPr>
            <w:r>
              <w:rPr>
                <w:b/>
                <w:bCs/>
              </w:rPr>
              <w:t>Contract:</w:t>
            </w:r>
          </w:p>
        </w:tc>
        <w:tc>
          <w:tcPr>
            <w:tcW w:w="6398" w:type="dxa"/>
            <w:vAlign w:val="center"/>
          </w:tcPr>
          <w:p w14:paraId="0E3E7A82" w14:textId="0A574528" w:rsidR="006C1BD6" w:rsidRDefault="008C2DB3" w:rsidP="008C2DB3">
            <w:r>
              <w:t>Full Time</w:t>
            </w:r>
          </w:p>
        </w:tc>
      </w:tr>
    </w:tbl>
    <w:p w14:paraId="0084120B" w14:textId="179B8876" w:rsidR="008C2DB3" w:rsidRDefault="008C2D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2DB3" w14:paraId="3AA871D2" w14:textId="77777777" w:rsidTr="008C2DB3">
        <w:tc>
          <w:tcPr>
            <w:tcW w:w="9242" w:type="dxa"/>
            <w:shd w:val="clear" w:color="auto" w:fill="C5E0B3" w:themeFill="accent6" w:themeFillTint="66"/>
          </w:tcPr>
          <w:p w14:paraId="58406D28" w14:textId="1543E23D" w:rsidR="008C2DB3" w:rsidRPr="008C2DB3" w:rsidRDefault="008C2DB3">
            <w:pPr>
              <w:rPr>
                <w:b/>
                <w:bCs/>
              </w:rPr>
            </w:pPr>
            <w:r>
              <w:rPr>
                <w:b/>
                <w:bCs/>
              </w:rPr>
              <w:t>Job purpose</w:t>
            </w:r>
          </w:p>
        </w:tc>
      </w:tr>
      <w:tr w:rsidR="00CD625C" w14:paraId="0D208BC0" w14:textId="77777777" w:rsidTr="00CD625C">
        <w:trPr>
          <w:trHeight w:val="658"/>
        </w:trPr>
        <w:tc>
          <w:tcPr>
            <w:tcW w:w="9242" w:type="dxa"/>
            <w:vAlign w:val="center"/>
          </w:tcPr>
          <w:p w14:paraId="4B05CA31" w14:textId="4AB5EB1F" w:rsidR="00807315" w:rsidRDefault="00161789" w:rsidP="00161789">
            <w:pPr>
              <w:rPr>
                <w:rFonts w:cs="Arial"/>
              </w:rPr>
            </w:pPr>
            <w:r w:rsidRPr="006962FC">
              <w:rPr>
                <w:rFonts w:cs="Arial"/>
              </w:rPr>
              <w:t xml:space="preserve">To </w:t>
            </w:r>
            <w:r w:rsidR="001452FF">
              <w:rPr>
                <w:rFonts w:cs="Arial"/>
              </w:rPr>
              <w:t xml:space="preserve">manage the quality sampling process across the business, providing support to the sampling </w:t>
            </w:r>
            <w:r w:rsidR="00807315">
              <w:rPr>
                <w:rFonts w:cs="Arial"/>
              </w:rPr>
              <w:t xml:space="preserve">and operational </w:t>
            </w:r>
            <w:r w:rsidR="001452FF">
              <w:rPr>
                <w:rFonts w:cs="Arial"/>
              </w:rPr>
              <w:t>teams</w:t>
            </w:r>
            <w:r w:rsidR="00807315">
              <w:rPr>
                <w:rFonts w:cs="Arial"/>
              </w:rPr>
              <w:t xml:space="preserve">. </w:t>
            </w:r>
            <w:r w:rsidRPr="006962FC">
              <w:rPr>
                <w:rFonts w:cs="Arial"/>
              </w:rPr>
              <w:t xml:space="preserve">To </w:t>
            </w:r>
            <w:r w:rsidR="001452FF">
              <w:rPr>
                <w:rFonts w:cs="Arial"/>
              </w:rPr>
              <w:t>ensure the business is carrying out the required waste samples within the correct specifications required by the customer</w:t>
            </w:r>
            <w:r w:rsidR="00807315">
              <w:rPr>
                <w:rFonts w:cs="Arial"/>
              </w:rPr>
              <w:t xml:space="preserve"> and regulator</w:t>
            </w:r>
            <w:r w:rsidR="001452FF">
              <w:rPr>
                <w:rFonts w:cs="Arial"/>
              </w:rPr>
              <w:t xml:space="preserve">. Reviewing results against </w:t>
            </w:r>
            <w:r w:rsidR="00807315">
              <w:rPr>
                <w:rFonts w:cs="Arial"/>
              </w:rPr>
              <w:t>these</w:t>
            </w:r>
            <w:r w:rsidR="001452FF">
              <w:rPr>
                <w:rFonts w:cs="Arial"/>
              </w:rPr>
              <w:t xml:space="preserve"> specifications </w:t>
            </w:r>
            <w:r w:rsidR="00807315">
              <w:rPr>
                <w:rFonts w:cs="Arial"/>
              </w:rPr>
              <w:t xml:space="preserve">and </w:t>
            </w:r>
            <w:r w:rsidRPr="006962FC">
              <w:rPr>
                <w:rFonts w:cs="Arial"/>
              </w:rPr>
              <w:t>provid</w:t>
            </w:r>
            <w:r w:rsidR="00807315">
              <w:rPr>
                <w:rFonts w:cs="Arial"/>
              </w:rPr>
              <w:t>ing</w:t>
            </w:r>
            <w:r w:rsidRPr="006962FC">
              <w:rPr>
                <w:rFonts w:cs="Arial"/>
              </w:rPr>
              <w:t xml:space="preserve"> timely updates and information </w:t>
            </w:r>
            <w:r w:rsidR="00807315">
              <w:rPr>
                <w:rFonts w:cs="Arial"/>
              </w:rPr>
              <w:t xml:space="preserve">on these results, taking follow up actions where appropriate. </w:t>
            </w:r>
            <w:r w:rsidRPr="006962FC">
              <w:rPr>
                <w:rFonts w:cs="Arial"/>
              </w:rPr>
              <w:t xml:space="preserve"> </w:t>
            </w:r>
            <w:r w:rsidR="00807315">
              <w:rPr>
                <w:rFonts w:cs="Arial"/>
              </w:rPr>
              <w:t xml:space="preserve">Updating the sampling procedures </w:t>
            </w:r>
            <w:r w:rsidRPr="006962FC">
              <w:rPr>
                <w:rFonts w:cs="Arial"/>
              </w:rPr>
              <w:t xml:space="preserve">in accordance with any changes to </w:t>
            </w:r>
            <w:r>
              <w:rPr>
                <w:rFonts w:cs="Arial"/>
              </w:rPr>
              <w:t xml:space="preserve">customer </w:t>
            </w:r>
            <w:r w:rsidR="00807315">
              <w:rPr>
                <w:rFonts w:cs="Arial"/>
              </w:rPr>
              <w:t>or regulatory requirements</w:t>
            </w:r>
            <w:r>
              <w:rPr>
                <w:rFonts w:cs="Arial"/>
              </w:rPr>
              <w:t xml:space="preserve">, </w:t>
            </w:r>
            <w:r w:rsidRPr="006962FC">
              <w:rPr>
                <w:rFonts w:cs="Arial"/>
              </w:rPr>
              <w:t>identifying any potential impact on the business.</w:t>
            </w:r>
            <w:r w:rsidR="00807315">
              <w:rPr>
                <w:rFonts w:cs="Arial"/>
              </w:rPr>
              <w:t xml:space="preserve"> </w:t>
            </w:r>
          </w:p>
          <w:p w14:paraId="46502ECF" w14:textId="72DB320D" w:rsidR="00CD625C" w:rsidRPr="008B5B45" w:rsidRDefault="00161789" w:rsidP="00161789">
            <w:pPr>
              <w:rPr>
                <w:rFonts w:cs="Arial"/>
              </w:rPr>
            </w:pPr>
            <w:r w:rsidRPr="006962FC">
              <w:rPr>
                <w:rFonts w:cs="Arial"/>
              </w:rPr>
              <w:t xml:space="preserve">To report the Quality performance of the business to the </w:t>
            </w:r>
            <w:r w:rsidR="00EA5F47">
              <w:rPr>
                <w:rFonts w:cs="Arial"/>
              </w:rPr>
              <w:t>senior operational team.</w:t>
            </w:r>
          </w:p>
        </w:tc>
      </w:tr>
      <w:tr w:rsidR="00CD625C" w14:paraId="42871BA7" w14:textId="77777777" w:rsidTr="00CD625C">
        <w:tc>
          <w:tcPr>
            <w:tcW w:w="9242" w:type="dxa"/>
            <w:shd w:val="clear" w:color="auto" w:fill="C5E0B3" w:themeFill="accent6" w:themeFillTint="66"/>
          </w:tcPr>
          <w:p w14:paraId="2CCCA949" w14:textId="249DDFA3" w:rsidR="00CD625C" w:rsidRPr="00CD625C" w:rsidRDefault="00CD625C">
            <w:pPr>
              <w:rPr>
                <w:b/>
                <w:bCs/>
              </w:rPr>
            </w:pPr>
            <w:r>
              <w:rPr>
                <w:b/>
                <w:bCs/>
              </w:rPr>
              <w:t>Main duties</w:t>
            </w:r>
          </w:p>
        </w:tc>
      </w:tr>
      <w:tr w:rsidR="002D55FF" w14:paraId="353EA312" w14:textId="77777777" w:rsidTr="00140D15">
        <w:tc>
          <w:tcPr>
            <w:tcW w:w="9242" w:type="dxa"/>
          </w:tcPr>
          <w:p w14:paraId="445380DB" w14:textId="2A849893" w:rsidR="005A6BF8" w:rsidRDefault="001452FF" w:rsidP="005A6BF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Working with the quality samplers across the business, ensure that r</w:t>
            </w:r>
            <w:r w:rsidR="005A6BF8">
              <w:rPr>
                <w:rFonts w:asciiTheme="minorHAnsi" w:hAnsiTheme="minorHAnsi" w:cs="Arial"/>
              </w:rPr>
              <w:t xml:space="preserve">outine </w:t>
            </w:r>
            <w:r>
              <w:rPr>
                <w:rFonts w:asciiTheme="minorHAnsi" w:hAnsiTheme="minorHAnsi" w:cs="Arial"/>
              </w:rPr>
              <w:t xml:space="preserve">samples are carried out for RDF, </w:t>
            </w:r>
            <w:r w:rsidR="005A6BF8">
              <w:rPr>
                <w:rFonts w:asciiTheme="minorHAnsi" w:hAnsiTheme="minorHAnsi" w:cs="Arial"/>
              </w:rPr>
              <w:t xml:space="preserve">SRF, Gypsum, </w:t>
            </w:r>
            <w:r>
              <w:rPr>
                <w:rFonts w:asciiTheme="minorHAnsi" w:hAnsiTheme="minorHAnsi" w:cs="Arial"/>
              </w:rPr>
              <w:t>Qualifying Fines</w:t>
            </w:r>
            <w:r w:rsidR="00EA5F47">
              <w:rPr>
                <w:rFonts w:asciiTheme="minorHAnsi" w:hAnsiTheme="minorHAnsi" w:cs="Arial"/>
              </w:rPr>
              <w:t xml:space="preserve">, </w:t>
            </w:r>
            <w:r>
              <w:rPr>
                <w:rFonts w:asciiTheme="minorHAnsi" w:hAnsiTheme="minorHAnsi" w:cs="Arial"/>
              </w:rPr>
              <w:t>mirror coded wastes and any other waste where applicable.</w:t>
            </w:r>
          </w:p>
          <w:p w14:paraId="427C50F9" w14:textId="61EA5889" w:rsidR="001452FF" w:rsidRDefault="001452FF" w:rsidP="001452FF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Ensure that routine samples for Inbound &amp; Outbound wastes in accordance </w:t>
            </w:r>
            <w:proofErr w:type="gramStart"/>
            <w:r>
              <w:rPr>
                <w:rFonts w:asciiTheme="minorHAnsi" w:hAnsiTheme="minorHAnsi" w:cs="Arial"/>
              </w:rPr>
              <w:t>to</w:t>
            </w:r>
            <w:proofErr w:type="gramEnd"/>
            <w:r>
              <w:rPr>
                <w:rFonts w:asciiTheme="minorHAnsi" w:hAnsiTheme="minorHAnsi" w:cs="Arial"/>
              </w:rPr>
              <w:t xml:space="preserve"> the MRF Regulations are carried out.</w:t>
            </w:r>
          </w:p>
          <w:p w14:paraId="3515D528" w14:textId="09064B9B" w:rsidR="00EA5F47" w:rsidRPr="00EA5F47" w:rsidRDefault="00807315" w:rsidP="00EA5F4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Carry out training and l</w:t>
            </w:r>
            <w:r w:rsidR="001452FF">
              <w:rPr>
                <w:rFonts w:asciiTheme="minorHAnsi" w:hAnsiTheme="minorHAnsi" w:cs="Arial"/>
              </w:rPr>
              <w:t>iaise with Site Managers and sampling staff to ensure that the correct sampling procedures are in place</w:t>
            </w:r>
            <w:r w:rsidR="00EA5F47">
              <w:rPr>
                <w:rFonts w:asciiTheme="minorHAnsi" w:hAnsiTheme="minorHAnsi" w:cs="Arial"/>
              </w:rPr>
              <w:t xml:space="preserve">. </w:t>
            </w:r>
          </w:p>
          <w:p w14:paraId="2433F358" w14:textId="77777777" w:rsidR="00EA5F47" w:rsidRDefault="00EA5F47" w:rsidP="00EA5F4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Review the sampling results/analysis against the specifications to determine conformance and communicate the results on a weekly basis with the operational teams. </w:t>
            </w:r>
          </w:p>
          <w:p w14:paraId="11205A76" w14:textId="67C0575D" w:rsidR="00807315" w:rsidRPr="00EA5F47" w:rsidRDefault="00807315" w:rsidP="00EA5F4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="Arial"/>
              </w:rPr>
            </w:pPr>
            <w:r w:rsidRPr="00EA5F47">
              <w:rPr>
                <w:rFonts w:cs="Arial"/>
              </w:rPr>
              <w:t xml:space="preserve">Follow up any non-conformances with the relevant teams and </w:t>
            </w:r>
            <w:r w:rsidR="00EA5F47" w:rsidRPr="00EA5F47">
              <w:rPr>
                <w:rFonts w:cs="Arial"/>
              </w:rPr>
              <w:t xml:space="preserve">manage the actions accordingly. </w:t>
            </w:r>
          </w:p>
          <w:p w14:paraId="15484AF2" w14:textId="50C0851C" w:rsidR="00EA5F47" w:rsidRPr="00EA5F47" w:rsidRDefault="00EA5F47" w:rsidP="00EA5F4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 xml:space="preserve">Hold a central record of the results and formulate a tracker to clearly </w:t>
            </w:r>
            <w:proofErr w:type="gramStart"/>
            <w:r>
              <w:rPr>
                <w:rFonts w:cs="Arial"/>
              </w:rPr>
              <w:t>communicate  trends</w:t>
            </w:r>
            <w:proofErr w:type="gramEnd"/>
            <w:r>
              <w:rPr>
                <w:rFonts w:cs="Arial"/>
              </w:rPr>
              <w:t>, providing quality reports to the operational team.</w:t>
            </w:r>
          </w:p>
          <w:p w14:paraId="28EF1720" w14:textId="70D0D024" w:rsidR="00EA5F47" w:rsidRPr="00EA5F47" w:rsidRDefault="005A6BF8" w:rsidP="00EA5F4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Conduct quality performa</w:t>
            </w:r>
            <w:r w:rsidRPr="00EA5F47">
              <w:rPr>
                <w:rFonts w:asciiTheme="minorHAnsi" w:hAnsiTheme="minorHAnsi" w:cs="Arial"/>
              </w:rPr>
              <w:t>nce inspection</w:t>
            </w:r>
            <w:r w:rsidRPr="00EA5F47">
              <w:rPr>
                <w:rFonts w:cs="Arial"/>
              </w:rPr>
              <w:t>s across the business</w:t>
            </w:r>
            <w:r w:rsidR="00EA5F47" w:rsidRPr="00EA5F47">
              <w:rPr>
                <w:rFonts w:cs="Arial"/>
              </w:rPr>
              <w:t>.</w:t>
            </w:r>
          </w:p>
          <w:p w14:paraId="76B09C79" w14:textId="1FCA1078" w:rsidR="00EA5F47" w:rsidRDefault="00EA5F47" w:rsidP="00EA5F4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Assist with quality audits from customers and other stakeholders. </w:t>
            </w:r>
          </w:p>
          <w:p w14:paraId="5FB73629" w14:textId="1EA37A7A" w:rsidR="00EA5F47" w:rsidRPr="00EA5F47" w:rsidRDefault="00EA5F47" w:rsidP="00EA5F4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Where required carry out waste samples.</w:t>
            </w:r>
          </w:p>
          <w:p w14:paraId="120D65D5" w14:textId="04BF7165" w:rsidR="005A6BF8" w:rsidRDefault="005A6BF8" w:rsidP="005A6BF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Support the drive of quality improvement initiatives</w:t>
            </w:r>
            <w:r w:rsidR="00CA43B3">
              <w:rPr>
                <w:rFonts w:asciiTheme="minorHAnsi" w:hAnsiTheme="minorHAnsi" w:cs="Arial"/>
              </w:rPr>
              <w:t>.</w:t>
            </w:r>
            <w:r>
              <w:rPr>
                <w:rFonts w:asciiTheme="minorHAnsi" w:hAnsiTheme="minorHAnsi" w:cs="Arial"/>
              </w:rPr>
              <w:t xml:space="preserve"> </w:t>
            </w:r>
          </w:p>
          <w:p w14:paraId="2708496A" w14:textId="3F6DEA96" w:rsidR="005A6BF8" w:rsidRDefault="005A6BF8" w:rsidP="005A6BF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Support the continuous development of the QMS</w:t>
            </w:r>
            <w:r w:rsidR="00CA43B3">
              <w:rPr>
                <w:rFonts w:asciiTheme="minorHAnsi" w:hAnsiTheme="minorHAnsi" w:cs="Arial"/>
              </w:rPr>
              <w:t>.</w:t>
            </w:r>
          </w:p>
          <w:p w14:paraId="373CDEDD" w14:textId="76CD4D7D" w:rsidR="002D55FF" w:rsidRPr="005236C4" w:rsidRDefault="005236C4" w:rsidP="005236C4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="Arial"/>
              </w:rPr>
            </w:pPr>
            <w:r w:rsidRPr="005236C4">
              <w:rPr>
                <w:rFonts w:cs="Arial"/>
              </w:rPr>
              <w:t>Any other duties as required</w:t>
            </w:r>
            <w:r w:rsidR="00CA43B3">
              <w:rPr>
                <w:rFonts w:cs="Arial"/>
              </w:rPr>
              <w:t>.</w:t>
            </w:r>
          </w:p>
        </w:tc>
      </w:tr>
    </w:tbl>
    <w:p w14:paraId="0D99A6D2" w14:textId="23D54148" w:rsidR="00961E4D" w:rsidRDefault="00961E4D">
      <w:pPr>
        <w:rPr>
          <w:b/>
          <w:bCs/>
        </w:rPr>
      </w:pPr>
    </w:p>
    <w:p w14:paraId="47362F9D" w14:textId="04CD6651" w:rsidR="005A6BF8" w:rsidRDefault="005A6BF8">
      <w:pPr>
        <w:rPr>
          <w:b/>
          <w:bCs/>
        </w:rPr>
      </w:pPr>
    </w:p>
    <w:p w14:paraId="56DAE174" w14:textId="77777777" w:rsidR="005A6BF8" w:rsidRDefault="005A6BF8">
      <w:pPr>
        <w:rPr>
          <w:b/>
          <w:bCs/>
        </w:rPr>
      </w:pPr>
    </w:p>
    <w:tbl>
      <w:tblPr>
        <w:tblStyle w:val="TableGrid"/>
        <w:tblW w:w="9501" w:type="dxa"/>
        <w:tblLook w:val="04A0" w:firstRow="1" w:lastRow="0" w:firstColumn="1" w:lastColumn="0" w:noHBand="0" w:noVBand="1"/>
      </w:tblPr>
      <w:tblGrid>
        <w:gridCol w:w="1803"/>
        <w:gridCol w:w="3849"/>
        <w:gridCol w:w="3849"/>
      </w:tblGrid>
      <w:tr w:rsidR="0032308D" w14:paraId="0AB758C8" w14:textId="77777777" w:rsidTr="004C6B57">
        <w:trPr>
          <w:trHeight w:val="397"/>
        </w:trPr>
        <w:tc>
          <w:tcPr>
            <w:tcW w:w="9501" w:type="dxa"/>
            <w:gridSpan w:val="3"/>
            <w:shd w:val="clear" w:color="auto" w:fill="C5E0B3" w:themeFill="accent6" w:themeFillTint="66"/>
          </w:tcPr>
          <w:p w14:paraId="06A5338D" w14:textId="13AFFB31" w:rsidR="0032308D" w:rsidRDefault="0032308D">
            <w:pPr>
              <w:rPr>
                <w:b/>
                <w:bCs/>
              </w:rPr>
            </w:pPr>
            <w:r>
              <w:rPr>
                <w:b/>
                <w:bCs/>
              </w:rPr>
              <w:t>Person specification</w:t>
            </w:r>
          </w:p>
        </w:tc>
      </w:tr>
      <w:tr w:rsidR="00B32BE9" w14:paraId="3B4A6172" w14:textId="77777777" w:rsidTr="004C6B57">
        <w:trPr>
          <w:trHeight w:val="397"/>
        </w:trPr>
        <w:tc>
          <w:tcPr>
            <w:tcW w:w="1803" w:type="dxa"/>
            <w:shd w:val="clear" w:color="auto" w:fill="C5E0B3" w:themeFill="accent6" w:themeFillTint="66"/>
          </w:tcPr>
          <w:p w14:paraId="36D598BE" w14:textId="77777777" w:rsidR="00B32BE9" w:rsidRDefault="00B32BE9">
            <w:pPr>
              <w:rPr>
                <w:b/>
                <w:bCs/>
              </w:rPr>
            </w:pPr>
          </w:p>
        </w:tc>
        <w:tc>
          <w:tcPr>
            <w:tcW w:w="3849" w:type="dxa"/>
            <w:shd w:val="clear" w:color="auto" w:fill="C5E0B3" w:themeFill="accent6" w:themeFillTint="66"/>
          </w:tcPr>
          <w:p w14:paraId="3B5191AE" w14:textId="2577DAF8" w:rsidR="00B32BE9" w:rsidRDefault="0032308D">
            <w:pPr>
              <w:rPr>
                <w:b/>
                <w:bCs/>
              </w:rPr>
            </w:pPr>
            <w:r>
              <w:rPr>
                <w:b/>
                <w:bCs/>
              </w:rPr>
              <w:t>Essential</w:t>
            </w:r>
          </w:p>
        </w:tc>
        <w:tc>
          <w:tcPr>
            <w:tcW w:w="3849" w:type="dxa"/>
            <w:shd w:val="clear" w:color="auto" w:fill="C5E0B3" w:themeFill="accent6" w:themeFillTint="66"/>
          </w:tcPr>
          <w:p w14:paraId="434EA630" w14:textId="5A2A7105" w:rsidR="00B32BE9" w:rsidRDefault="0032308D">
            <w:pPr>
              <w:rPr>
                <w:b/>
                <w:bCs/>
              </w:rPr>
            </w:pPr>
            <w:r>
              <w:rPr>
                <w:b/>
                <w:bCs/>
              </w:rPr>
              <w:t>Desirable</w:t>
            </w:r>
          </w:p>
        </w:tc>
      </w:tr>
      <w:tr w:rsidR="00B32BE9" w14:paraId="38CE75E2" w14:textId="77777777" w:rsidTr="00C222D3">
        <w:trPr>
          <w:trHeight w:val="397"/>
        </w:trPr>
        <w:tc>
          <w:tcPr>
            <w:tcW w:w="1803" w:type="dxa"/>
            <w:shd w:val="clear" w:color="auto" w:fill="C5E0B3" w:themeFill="accent6" w:themeFillTint="66"/>
            <w:vAlign w:val="center"/>
          </w:tcPr>
          <w:p w14:paraId="2F891C5F" w14:textId="30D158F5" w:rsidR="00B32BE9" w:rsidRPr="00961E4D" w:rsidRDefault="00097AFB" w:rsidP="000B7127">
            <w:pPr>
              <w:rPr>
                <w:b/>
                <w:bCs/>
              </w:rPr>
            </w:pPr>
            <w:r w:rsidRPr="00961E4D">
              <w:rPr>
                <w:b/>
                <w:bCs/>
              </w:rPr>
              <w:t>Qualifications</w:t>
            </w:r>
          </w:p>
        </w:tc>
        <w:tc>
          <w:tcPr>
            <w:tcW w:w="3849" w:type="dxa"/>
            <w:vAlign w:val="center"/>
          </w:tcPr>
          <w:p w14:paraId="3A1226B4" w14:textId="6EC1A734" w:rsidR="00DB7E12" w:rsidRPr="00961E4D" w:rsidRDefault="005A6BF8" w:rsidP="00C222D3">
            <w:r>
              <w:rPr>
                <w:rFonts w:cs="Arial"/>
              </w:rPr>
              <w:t>N/A</w:t>
            </w:r>
          </w:p>
        </w:tc>
        <w:tc>
          <w:tcPr>
            <w:tcW w:w="3849" w:type="dxa"/>
            <w:vAlign w:val="center"/>
          </w:tcPr>
          <w:p w14:paraId="42875B8E" w14:textId="77777777" w:rsidR="00FE7B64" w:rsidRDefault="00FE7B64" w:rsidP="00FE7B64">
            <w:pPr>
              <w:rPr>
                <w:rFonts w:cs="Arial"/>
              </w:rPr>
            </w:pPr>
            <w:r>
              <w:rPr>
                <w:rFonts w:cs="Arial"/>
              </w:rPr>
              <w:t>Basic Word &amp; Excel training</w:t>
            </w:r>
          </w:p>
          <w:p w14:paraId="65639816" w14:textId="5DD039A4" w:rsidR="000B7127" w:rsidRPr="009234FD" w:rsidRDefault="00FE7B64" w:rsidP="00FE7B64">
            <w:pPr>
              <w:rPr>
                <w:rFonts w:cs="Arial"/>
              </w:rPr>
            </w:pPr>
            <w:r>
              <w:rPr>
                <w:rFonts w:cs="Arial"/>
              </w:rPr>
              <w:t>Report writing</w:t>
            </w:r>
          </w:p>
        </w:tc>
      </w:tr>
      <w:tr w:rsidR="00B32BE9" w14:paraId="755DAA09" w14:textId="77777777" w:rsidTr="00C222D3">
        <w:trPr>
          <w:trHeight w:val="397"/>
        </w:trPr>
        <w:tc>
          <w:tcPr>
            <w:tcW w:w="1803" w:type="dxa"/>
            <w:shd w:val="clear" w:color="auto" w:fill="C5E0B3" w:themeFill="accent6" w:themeFillTint="66"/>
            <w:vAlign w:val="center"/>
          </w:tcPr>
          <w:p w14:paraId="638D3C89" w14:textId="4E4C82D3" w:rsidR="00B32BE9" w:rsidRPr="00961E4D" w:rsidRDefault="00097AFB" w:rsidP="000B7127">
            <w:pPr>
              <w:rPr>
                <w:b/>
                <w:bCs/>
              </w:rPr>
            </w:pPr>
            <w:r w:rsidRPr="00961E4D">
              <w:rPr>
                <w:b/>
                <w:bCs/>
              </w:rPr>
              <w:t>Experience</w:t>
            </w:r>
          </w:p>
        </w:tc>
        <w:tc>
          <w:tcPr>
            <w:tcW w:w="3849" w:type="dxa"/>
            <w:vAlign w:val="center"/>
          </w:tcPr>
          <w:p w14:paraId="3C584104" w14:textId="79A67540" w:rsidR="00DB7E12" w:rsidRPr="00354408" w:rsidRDefault="005E28D0" w:rsidP="00C222D3">
            <w:pPr>
              <w:rPr>
                <w:rFonts w:cs="Arial"/>
              </w:rPr>
            </w:pPr>
            <w:r>
              <w:rPr>
                <w:rFonts w:cs="Arial"/>
              </w:rPr>
              <w:t>Previous experience in quality inspections.</w:t>
            </w:r>
          </w:p>
        </w:tc>
        <w:tc>
          <w:tcPr>
            <w:tcW w:w="3849" w:type="dxa"/>
            <w:vAlign w:val="center"/>
          </w:tcPr>
          <w:p w14:paraId="20C309DA" w14:textId="5A9D6C8F" w:rsidR="00A74E60" w:rsidRPr="00961E4D" w:rsidRDefault="00B44926" w:rsidP="00C222D3">
            <w:r>
              <w:rPr>
                <w:rFonts w:cs="Arial"/>
              </w:rPr>
              <w:t>E</w:t>
            </w:r>
            <w:r w:rsidRPr="008C3318">
              <w:rPr>
                <w:rFonts w:cs="Arial"/>
              </w:rPr>
              <w:t>xperience of working within a waste management, recycling, plant, mechanical engineering or similar environment</w:t>
            </w:r>
            <w:r>
              <w:rPr>
                <w:rFonts w:cs="Arial"/>
              </w:rPr>
              <w:t>.</w:t>
            </w:r>
          </w:p>
        </w:tc>
      </w:tr>
      <w:tr w:rsidR="0032308D" w14:paraId="2318A596" w14:textId="77777777" w:rsidTr="00C222D3">
        <w:trPr>
          <w:trHeight w:val="397"/>
        </w:trPr>
        <w:tc>
          <w:tcPr>
            <w:tcW w:w="1803" w:type="dxa"/>
            <w:shd w:val="clear" w:color="auto" w:fill="C5E0B3" w:themeFill="accent6" w:themeFillTint="66"/>
            <w:vAlign w:val="center"/>
          </w:tcPr>
          <w:p w14:paraId="47C71F1D" w14:textId="117B677B" w:rsidR="0032308D" w:rsidRPr="00961E4D" w:rsidRDefault="00097AFB" w:rsidP="000B7127">
            <w:pPr>
              <w:rPr>
                <w:b/>
                <w:bCs/>
              </w:rPr>
            </w:pPr>
            <w:r w:rsidRPr="00961E4D">
              <w:rPr>
                <w:b/>
                <w:bCs/>
              </w:rPr>
              <w:t>Knowledge</w:t>
            </w:r>
          </w:p>
        </w:tc>
        <w:tc>
          <w:tcPr>
            <w:tcW w:w="3849" w:type="dxa"/>
            <w:vAlign w:val="center"/>
          </w:tcPr>
          <w:p w14:paraId="3D016770" w14:textId="7A57310C" w:rsidR="0032308D" w:rsidRPr="005375BA" w:rsidRDefault="00B44926" w:rsidP="00C222D3">
            <w:r>
              <w:t>N/A</w:t>
            </w:r>
          </w:p>
        </w:tc>
        <w:tc>
          <w:tcPr>
            <w:tcW w:w="3849" w:type="dxa"/>
            <w:vAlign w:val="center"/>
          </w:tcPr>
          <w:p w14:paraId="79EA0D99" w14:textId="577B9E0D" w:rsidR="00D4215C" w:rsidRPr="00961E4D" w:rsidRDefault="000421BA" w:rsidP="00C222D3">
            <w:r>
              <w:rPr>
                <w:rFonts w:cs="Arial"/>
              </w:rPr>
              <w:t xml:space="preserve">Knowledge of </w:t>
            </w:r>
            <w:r w:rsidR="00EA5F47">
              <w:rPr>
                <w:rFonts w:cs="Arial"/>
              </w:rPr>
              <w:t xml:space="preserve">WM3, </w:t>
            </w:r>
            <w:r>
              <w:rPr>
                <w:rFonts w:cs="Arial"/>
              </w:rPr>
              <w:t>the MRF regulations</w:t>
            </w:r>
            <w:r w:rsidR="00EA5F47">
              <w:rPr>
                <w:rFonts w:cs="Arial"/>
              </w:rPr>
              <w:t xml:space="preserve"> and </w:t>
            </w:r>
            <w:r>
              <w:rPr>
                <w:rFonts w:cs="Arial"/>
              </w:rPr>
              <w:t>knowledge of fuel from waste i.e</w:t>
            </w:r>
            <w:r w:rsidR="00EA5F47">
              <w:rPr>
                <w:rFonts w:cs="Arial"/>
              </w:rPr>
              <w:t xml:space="preserve">. RDF and </w:t>
            </w:r>
            <w:r>
              <w:rPr>
                <w:rFonts w:cs="Arial"/>
              </w:rPr>
              <w:t>SRF</w:t>
            </w:r>
          </w:p>
        </w:tc>
      </w:tr>
      <w:tr w:rsidR="0032308D" w14:paraId="37455F2B" w14:textId="77777777" w:rsidTr="00C222D3">
        <w:trPr>
          <w:trHeight w:val="397"/>
        </w:trPr>
        <w:tc>
          <w:tcPr>
            <w:tcW w:w="1803" w:type="dxa"/>
            <w:shd w:val="clear" w:color="auto" w:fill="C5E0B3" w:themeFill="accent6" w:themeFillTint="66"/>
            <w:vAlign w:val="center"/>
          </w:tcPr>
          <w:p w14:paraId="09DBB10A" w14:textId="5FF6286B" w:rsidR="0032308D" w:rsidRPr="00961E4D" w:rsidRDefault="00097AFB" w:rsidP="000B7127">
            <w:pPr>
              <w:rPr>
                <w:b/>
                <w:bCs/>
              </w:rPr>
            </w:pPr>
            <w:r w:rsidRPr="00961E4D">
              <w:rPr>
                <w:b/>
                <w:bCs/>
              </w:rPr>
              <w:t>Skills</w:t>
            </w:r>
          </w:p>
        </w:tc>
        <w:tc>
          <w:tcPr>
            <w:tcW w:w="3849" w:type="dxa"/>
            <w:vAlign w:val="center"/>
          </w:tcPr>
          <w:p w14:paraId="4C237A6A" w14:textId="4313B72F" w:rsidR="00D4215C" w:rsidRPr="004070D2" w:rsidRDefault="004070D2" w:rsidP="00C222D3">
            <w:pPr>
              <w:rPr>
                <w:rFonts w:cs="Arial"/>
              </w:rPr>
            </w:pPr>
            <w:r w:rsidRPr="008C3318">
              <w:rPr>
                <w:rFonts w:cs="Arial"/>
              </w:rPr>
              <w:t xml:space="preserve">Computer literacy to </w:t>
            </w:r>
            <w:r>
              <w:rPr>
                <w:rFonts w:cs="Arial"/>
              </w:rPr>
              <w:t xml:space="preserve">basic </w:t>
            </w:r>
            <w:r w:rsidRPr="008C3318">
              <w:rPr>
                <w:rFonts w:cs="Arial"/>
              </w:rPr>
              <w:t xml:space="preserve">user standard working with </w:t>
            </w:r>
            <w:r>
              <w:rPr>
                <w:rFonts w:cs="Arial"/>
              </w:rPr>
              <w:t xml:space="preserve">word, </w:t>
            </w:r>
            <w:r w:rsidRPr="008C3318">
              <w:rPr>
                <w:rFonts w:cs="Arial"/>
              </w:rPr>
              <w:t>Excel spread sheets, email, databases</w:t>
            </w:r>
          </w:p>
        </w:tc>
        <w:tc>
          <w:tcPr>
            <w:tcW w:w="3849" w:type="dxa"/>
            <w:vAlign w:val="center"/>
          </w:tcPr>
          <w:p w14:paraId="081C0DAD" w14:textId="0F878E76" w:rsidR="0032308D" w:rsidRPr="00D4648E" w:rsidRDefault="00C223AE" w:rsidP="00C222D3">
            <w:r w:rsidRPr="008C3318">
              <w:rPr>
                <w:rFonts w:cs="Arial"/>
              </w:rPr>
              <w:t xml:space="preserve">Confident communicator with ability to compile </w:t>
            </w:r>
            <w:r>
              <w:rPr>
                <w:rFonts w:cs="Arial"/>
              </w:rPr>
              <w:t>reports</w:t>
            </w:r>
            <w:r w:rsidR="00EA5F47">
              <w:rPr>
                <w:rFonts w:cs="Arial"/>
              </w:rPr>
              <w:t xml:space="preserve"> and </w:t>
            </w:r>
            <w:r w:rsidR="00CA43B3">
              <w:rPr>
                <w:rFonts w:cs="Arial"/>
              </w:rPr>
              <w:t>liaise with operational teams</w:t>
            </w:r>
          </w:p>
        </w:tc>
      </w:tr>
      <w:tr w:rsidR="0032308D" w14:paraId="38C03D3F" w14:textId="77777777" w:rsidTr="00C222D3">
        <w:trPr>
          <w:trHeight w:val="397"/>
        </w:trPr>
        <w:tc>
          <w:tcPr>
            <w:tcW w:w="1803" w:type="dxa"/>
            <w:shd w:val="clear" w:color="auto" w:fill="C5E0B3" w:themeFill="accent6" w:themeFillTint="66"/>
            <w:vAlign w:val="center"/>
          </w:tcPr>
          <w:p w14:paraId="2A18103C" w14:textId="4539CE02" w:rsidR="0032308D" w:rsidRPr="00961E4D" w:rsidRDefault="00097AFB" w:rsidP="000B7127">
            <w:pPr>
              <w:rPr>
                <w:b/>
                <w:bCs/>
              </w:rPr>
            </w:pPr>
            <w:r w:rsidRPr="00961E4D">
              <w:rPr>
                <w:b/>
                <w:bCs/>
              </w:rPr>
              <w:t>Attitude</w:t>
            </w:r>
          </w:p>
        </w:tc>
        <w:tc>
          <w:tcPr>
            <w:tcW w:w="3849" w:type="dxa"/>
            <w:vAlign w:val="center"/>
          </w:tcPr>
          <w:p w14:paraId="24707052" w14:textId="77777777" w:rsidR="00C3185C" w:rsidRDefault="00C3185C" w:rsidP="00C3185C">
            <w:pPr>
              <w:rPr>
                <w:rFonts w:cs="Arial"/>
              </w:rPr>
            </w:pPr>
            <w:r w:rsidRPr="008C3318">
              <w:rPr>
                <w:rFonts w:cs="Arial"/>
              </w:rPr>
              <w:t>Outgoing</w:t>
            </w:r>
          </w:p>
          <w:p w14:paraId="0891CD1D" w14:textId="77777777" w:rsidR="00C3185C" w:rsidRPr="008C3318" w:rsidRDefault="00C3185C" w:rsidP="00C3185C">
            <w:pPr>
              <w:rPr>
                <w:rFonts w:cs="Arial"/>
              </w:rPr>
            </w:pPr>
            <w:r>
              <w:rPr>
                <w:rFonts w:cs="Arial"/>
              </w:rPr>
              <w:t>Proactive</w:t>
            </w:r>
          </w:p>
          <w:p w14:paraId="5C768469" w14:textId="77777777" w:rsidR="00C3185C" w:rsidRPr="008C3318" w:rsidRDefault="00C3185C" w:rsidP="00C3185C">
            <w:pPr>
              <w:rPr>
                <w:rFonts w:cs="Arial"/>
              </w:rPr>
            </w:pPr>
            <w:r w:rsidRPr="008C3318">
              <w:rPr>
                <w:rFonts w:cs="Arial"/>
              </w:rPr>
              <w:t>Professional</w:t>
            </w:r>
          </w:p>
          <w:p w14:paraId="49C296CC" w14:textId="77777777" w:rsidR="00C3185C" w:rsidRPr="008C3318" w:rsidRDefault="00C3185C" w:rsidP="00C3185C">
            <w:pPr>
              <w:rPr>
                <w:rFonts w:cs="Arial"/>
              </w:rPr>
            </w:pPr>
            <w:r w:rsidRPr="008C3318">
              <w:rPr>
                <w:rFonts w:cs="Arial"/>
              </w:rPr>
              <w:t>Committed</w:t>
            </w:r>
          </w:p>
          <w:p w14:paraId="491FE41B" w14:textId="77777777" w:rsidR="00C3185C" w:rsidRPr="008C3318" w:rsidRDefault="00C3185C" w:rsidP="00C3185C">
            <w:pPr>
              <w:rPr>
                <w:rFonts w:cs="Arial"/>
              </w:rPr>
            </w:pPr>
            <w:r w:rsidRPr="008C3318">
              <w:rPr>
                <w:rFonts w:cs="Arial"/>
              </w:rPr>
              <w:t>Punctual</w:t>
            </w:r>
          </w:p>
          <w:p w14:paraId="677EAB09" w14:textId="77777777" w:rsidR="00C3185C" w:rsidRPr="008C3318" w:rsidRDefault="00C3185C" w:rsidP="00C3185C">
            <w:pPr>
              <w:rPr>
                <w:rFonts w:cs="Arial"/>
              </w:rPr>
            </w:pPr>
            <w:r w:rsidRPr="008C3318">
              <w:rPr>
                <w:rFonts w:cs="Arial"/>
              </w:rPr>
              <w:t>Reliable</w:t>
            </w:r>
          </w:p>
          <w:p w14:paraId="783395A6" w14:textId="01746033" w:rsidR="00A4357B" w:rsidRPr="006D16C5" w:rsidRDefault="00C3185C" w:rsidP="00C3185C">
            <w:pPr>
              <w:rPr>
                <w:rFonts w:cs="Arial"/>
              </w:rPr>
            </w:pPr>
            <w:r w:rsidRPr="008C3318">
              <w:rPr>
                <w:rFonts w:cs="Arial"/>
              </w:rPr>
              <w:t>Approachable</w:t>
            </w:r>
          </w:p>
        </w:tc>
        <w:tc>
          <w:tcPr>
            <w:tcW w:w="3849" w:type="dxa"/>
            <w:vAlign w:val="center"/>
          </w:tcPr>
          <w:p w14:paraId="6E0108EC" w14:textId="3AD41FE2" w:rsidR="0032308D" w:rsidRPr="00961E4D" w:rsidRDefault="0032308D" w:rsidP="00C222D3"/>
        </w:tc>
      </w:tr>
    </w:tbl>
    <w:p w14:paraId="29A5C143" w14:textId="77777777" w:rsidR="002469FC" w:rsidRDefault="002469FC" w:rsidP="00B74B57">
      <w:pPr>
        <w:spacing w:after="0"/>
        <w:rPr>
          <w:b/>
          <w:bCs/>
        </w:rPr>
      </w:pPr>
    </w:p>
    <w:p w14:paraId="404B75F1" w14:textId="0E49B483" w:rsidR="00685E3D" w:rsidRPr="00685E3D" w:rsidRDefault="00685E3D" w:rsidP="005613DD">
      <w:pPr>
        <w:spacing w:after="0"/>
        <w:rPr>
          <w:rFonts w:ascii="Arial" w:hAnsi="Arial" w:cs="Arial"/>
          <w:b/>
          <w:bCs/>
          <w:sz w:val="16"/>
          <w:szCs w:val="16"/>
        </w:rPr>
      </w:pPr>
    </w:p>
    <w:sectPr w:rsidR="00685E3D" w:rsidRPr="00685E3D" w:rsidSect="005952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97" w:right="1440" w:bottom="244" w:left="1440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65CEB" w14:textId="77777777" w:rsidR="001339E1" w:rsidRDefault="001339E1" w:rsidP="003B7161">
      <w:pPr>
        <w:spacing w:after="0" w:line="240" w:lineRule="auto"/>
      </w:pPr>
      <w:r>
        <w:separator/>
      </w:r>
    </w:p>
  </w:endnote>
  <w:endnote w:type="continuationSeparator" w:id="0">
    <w:p w14:paraId="36B51A6C" w14:textId="77777777" w:rsidR="001339E1" w:rsidRDefault="001339E1" w:rsidP="003B7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51C22" w14:textId="77777777" w:rsidR="00CA43B3" w:rsidRDefault="00CA43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43DF9" w14:textId="782B7422" w:rsidR="000F28EC" w:rsidRDefault="000F28EC" w:rsidP="000F28EC">
    <w:pPr>
      <w:tabs>
        <w:tab w:val="center" w:pos="4320"/>
        <w:tab w:val="right" w:pos="8640"/>
      </w:tabs>
      <w:spacing w:after="0"/>
      <w:jc w:val="center"/>
    </w:pPr>
    <w:r>
      <w:t xml:space="preserve">Revision: </w:t>
    </w:r>
    <w:r w:rsidR="003937C9">
      <w:t>2</w:t>
    </w:r>
    <w:r>
      <w:t xml:space="preserve">. Date Authorised: </w:t>
    </w:r>
    <w:r w:rsidR="003937C9">
      <w:t>3</w:t>
    </w:r>
    <w:r w:rsidR="002256E9">
      <w:t>1</w:t>
    </w:r>
    <w:r w:rsidR="003937C9">
      <w:t>.0</w:t>
    </w:r>
    <w:r w:rsidR="002256E9">
      <w:t>7</w:t>
    </w:r>
    <w:r w:rsidR="003937C9">
      <w:t>.2019</w:t>
    </w:r>
  </w:p>
  <w:p w14:paraId="77AB5B26" w14:textId="01DAE66C" w:rsidR="002B5594" w:rsidRPr="000F28EC" w:rsidRDefault="00F8052B" w:rsidP="000F28EC">
    <w:pPr>
      <w:tabs>
        <w:tab w:val="center" w:pos="4320"/>
        <w:tab w:val="right" w:pos="8640"/>
      </w:tabs>
      <w:spacing w:after="0"/>
      <w:jc w:val="center"/>
    </w:pPr>
    <w:r>
      <w:rPr>
        <w:rFonts w:ascii="Arial" w:hAnsi="Arial" w:cs="Arial"/>
        <w:b/>
        <w:bCs/>
        <w:noProof/>
        <w:sz w:val="16"/>
        <w:szCs w:val="16"/>
        <w:lang w:eastAsia="en-GB"/>
      </w:rPr>
      <w:drawing>
        <wp:anchor distT="0" distB="0" distL="114300" distR="114300" simplePos="0" relativeHeight="251656192" behindDoc="0" locked="0" layoutInCell="1" allowOverlap="1" wp14:anchorId="729C6A2D" wp14:editId="1DE11775">
          <wp:simplePos x="0" y="0"/>
          <wp:positionH relativeFrom="margin">
            <wp:posOffset>47625</wp:posOffset>
          </wp:positionH>
          <wp:positionV relativeFrom="paragraph">
            <wp:posOffset>170815</wp:posOffset>
          </wp:positionV>
          <wp:extent cx="1428750" cy="83566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8EC">
      <w:t>Authorised by Human Resources Director</w:t>
    </w:r>
  </w:p>
  <w:p w14:paraId="1225E79D" w14:textId="7260AD07" w:rsidR="002B5594" w:rsidRDefault="002B5594" w:rsidP="002B5594">
    <w:pPr>
      <w:spacing w:after="0"/>
      <w:jc w:val="center"/>
      <w:rPr>
        <w:rFonts w:ascii="Arial" w:hAnsi="Arial" w:cs="Arial"/>
        <w:b/>
        <w:bCs/>
        <w:sz w:val="16"/>
        <w:szCs w:val="16"/>
      </w:rPr>
    </w:pPr>
  </w:p>
  <w:p w14:paraId="70152754" w14:textId="5E45E690" w:rsidR="003D4CB4" w:rsidRPr="00685E3D" w:rsidRDefault="002B5594" w:rsidP="002B5594">
    <w:pPr>
      <w:spacing w:after="0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  </w:t>
    </w:r>
    <w:r w:rsidR="004A1545">
      <w:rPr>
        <w:rFonts w:ascii="Arial" w:hAnsi="Arial" w:cs="Arial"/>
        <w:b/>
        <w:bCs/>
        <w:sz w:val="16"/>
        <w:szCs w:val="16"/>
      </w:rPr>
      <w:tab/>
    </w:r>
    <w:r w:rsidR="004A1545">
      <w:rPr>
        <w:rFonts w:ascii="Arial" w:hAnsi="Arial" w:cs="Arial"/>
        <w:b/>
        <w:bCs/>
        <w:sz w:val="16"/>
        <w:szCs w:val="16"/>
      </w:rPr>
      <w:tab/>
    </w:r>
    <w:r w:rsidR="003D4CB4" w:rsidRPr="00685E3D">
      <w:rPr>
        <w:rFonts w:ascii="Arial" w:hAnsi="Arial" w:cs="Arial"/>
        <w:b/>
        <w:bCs/>
        <w:sz w:val="16"/>
        <w:szCs w:val="16"/>
      </w:rPr>
      <w:t>NEW EARTH SOLUTIONS (WEST) LIMITED T/A MID UK RECYCLING</w:t>
    </w:r>
  </w:p>
  <w:p w14:paraId="7692B1D5" w14:textId="3DA23570" w:rsidR="003D4CB4" w:rsidRDefault="003D4CB4" w:rsidP="004A1545">
    <w:pPr>
      <w:spacing w:after="0"/>
      <w:ind w:left="720" w:firstLine="720"/>
      <w:jc w:val="center"/>
      <w:rPr>
        <w:rFonts w:ascii="Arial" w:hAnsi="Arial" w:cs="Arial"/>
        <w:b/>
        <w:bCs/>
        <w:sz w:val="16"/>
        <w:szCs w:val="16"/>
      </w:rPr>
    </w:pPr>
    <w:r w:rsidRPr="00685E3D">
      <w:rPr>
        <w:rFonts w:ascii="Arial" w:hAnsi="Arial" w:cs="Arial"/>
        <w:b/>
        <w:bCs/>
        <w:sz w:val="16"/>
        <w:szCs w:val="16"/>
      </w:rPr>
      <w:t>THE MRF STATION ROAD,</w:t>
    </w:r>
    <w:r>
      <w:rPr>
        <w:rFonts w:ascii="Arial" w:hAnsi="Arial" w:cs="Arial"/>
        <w:b/>
        <w:bCs/>
        <w:sz w:val="16"/>
        <w:szCs w:val="16"/>
      </w:rPr>
      <w:t xml:space="preserve"> </w:t>
    </w:r>
    <w:r w:rsidRPr="00685E3D">
      <w:rPr>
        <w:rFonts w:ascii="Arial" w:hAnsi="Arial" w:cs="Arial"/>
        <w:b/>
        <w:bCs/>
        <w:sz w:val="16"/>
        <w:szCs w:val="16"/>
      </w:rPr>
      <w:t>CAYTHORPE,</w:t>
    </w:r>
    <w:r>
      <w:rPr>
        <w:rFonts w:ascii="Arial" w:hAnsi="Arial" w:cs="Arial"/>
        <w:b/>
        <w:bCs/>
        <w:sz w:val="16"/>
        <w:szCs w:val="16"/>
      </w:rPr>
      <w:t xml:space="preserve"> </w:t>
    </w:r>
    <w:r w:rsidRPr="00685E3D">
      <w:rPr>
        <w:rFonts w:ascii="Arial" w:hAnsi="Arial" w:cs="Arial"/>
        <w:b/>
        <w:bCs/>
        <w:sz w:val="16"/>
        <w:szCs w:val="16"/>
      </w:rPr>
      <w:t>GRANTHAM, NG32 3EW.</w:t>
    </w:r>
  </w:p>
  <w:p w14:paraId="74BD1D01" w14:textId="33725A6E" w:rsidR="003D4CB4" w:rsidRPr="00685E3D" w:rsidRDefault="003D4CB4" w:rsidP="004A1545">
    <w:pPr>
      <w:spacing w:after="0"/>
      <w:ind w:left="720" w:firstLine="720"/>
      <w:jc w:val="center"/>
      <w:rPr>
        <w:rFonts w:ascii="Arial" w:hAnsi="Arial" w:cs="Arial"/>
        <w:b/>
        <w:bCs/>
        <w:sz w:val="16"/>
        <w:szCs w:val="16"/>
      </w:rPr>
    </w:pPr>
    <w:r w:rsidRPr="00685E3D">
      <w:rPr>
        <w:rFonts w:ascii="Arial" w:hAnsi="Arial" w:cs="Arial"/>
        <w:b/>
        <w:bCs/>
        <w:sz w:val="16"/>
        <w:szCs w:val="16"/>
      </w:rPr>
      <w:t>CO REG NO 06968057</w:t>
    </w:r>
    <w:r>
      <w:rPr>
        <w:rFonts w:ascii="Arial" w:hAnsi="Arial" w:cs="Arial"/>
        <w:b/>
        <w:bCs/>
        <w:sz w:val="16"/>
        <w:szCs w:val="16"/>
      </w:rPr>
      <w:t xml:space="preserve">.    </w:t>
    </w:r>
    <w:r>
      <w:rPr>
        <w:rFonts w:ascii="Arial" w:hAnsi="Arial" w:cs="Arial"/>
        <w:b/>
        <w:bCs/>
        <w:sz w:val="16"/>
        <w:szCs w:val="16"/>
      </w:rPr>
      <w:tab/>
      <w:t xml:space="preserve">                  TELEPHONE 01400 273888</w:t>
    </w:r>
  </w:p>
  <w:p w14:paraId="0724F84C" w14:textId="1097B5BE" w:rsidR="003D4CB4" w:rsidRDefault="003D4C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9E923" w14:textId="77777777" w:rsidR="00CA43B3" w:rsidRDefault="00CA43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64D84" w14:textId="77777777" w:rsidR="001339E1" w:rsidRDefault="001339E1" w:rsidP="003B7161">
      <w:pPr>
        <w:spacing w:after="0" w:line="240" w:lineRule="auto"/>
      </w:pPr>
      <w:r>
        <w:separator/>
      </w:r>
    </w:p>
  </w:footnote>
  <w:footnote w:type="continuationSeparator" w:id="0">
    <w:p w14:paraId="7F0B58E9" w14:textId="77777777" w:rsidR="001339E1" w:rsidRDefault="001339E1" w:rsidP="003B7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6568D" w14:textId="77777777" w:rsidR="00CA43B3" w:rsidRDefault="00CA43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8DA5E" w14:textId="2E6AEA60" w:rsidR="003B7161" w:rsidRDefault="006E204C">
    <w:pPr>
      <w:pStyle w:val="Header"/>
      <w:rPr>
        <w:b/>
        <w:sz w:val="40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79B9DA8A" wp14:editId="25413B55">
          <wp:simplePos x="0" y="0"/>
          <wp:positionH relativeFrom="column">
            <wp:posOffset>4572000</wp:posOffset>
          </wp:positionH>
          <wp:positionV relativeFrom="paragraph">
            <wp:posOffset>-183515</wp:posOffset>
          </wp:positionV>
          <wp:extent cx="1514475" cy="857250"/>
          <wp:effectExtent l="0" t="0" r="9525" b="0"/>
          <wp:wrapNone/>
          <wp:docPr id="2" name="Picture 10" descr="A drawing of a fac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A drawing of a 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5605" w:rsidRPr="00CB5508">
      <w:rPr>
        <w:b/>
        <w:sz w:val="40"/>
        <w:u w:val="single"/>
      </w:rPr>
      <w:t xml:space="preserve">Job Description </w:t>
    </w:r>
  </w:p>
  <w:p w14:paraId="6EFBDBFA" w14:textId="540DBF26" w:rsidR="00DC0B02" w:rsidRDefault="00DC0B02">
    <w:pPr>
      <w:pStyle w:val="Header"/>
      <w:rPr>
        <w:b/>
        <w:sz w:val="40"/>
        <w:u w:val="single"/>
      </w:rPr>
    </w:pPr>
  </w:p>
  <w:p w14:paraId="3D300836" w14:textId="77777777" w:rsidR="00CA43B3" w:rsidRDefault="0074018E">
    <w:pPr>
      <w:pStyle w:val="Header"/>
      <w:rPr>
        <w:b/>
        <w:sz w:val="36"/>
      </w:rPr>
    </w:pPr>
    <w:r w:rsidRPr="00995896">
      <w:rPr>
        <w:b/>
        <w:sz w:val="36"/>
      </w:rPr>
      <w:t>Job Title:</w:t>
    </w:r>
    <w:r>
      <w:rPr>
        <w:b/>
        <w:sz w:val="36"/>
      </w:rPr>
      <w:t xml:space="preserve"> </w:t>
    </w:r>
    <w:r w:rsidR="002F4112">
      <w:rPr>
        <w:b/>
        <w:sz w:val="36"/>
      </w:rPr>
      <w:t xml:space="preserve">Quality Control </w:t>
    </w:r>
    <w:r w:rsidR="00CA43B3">
      <w:rPr>
        <w:b/>
        <w:sz w:val="36"/>
      </w:rPr>
      <w:t>Manager</w:t>
    </w:r>
  </w:p>
  <w:p w14:paraId="70D48472" w14:textId="1A5EAD6E" w:rsidR="00DC0B02" w:rsidRDefault="006E204C">
    <w:pPr>
      <w:pStyle w:val="Header"/>
    </w:pPr>
    <w:r>
      <w:rPr>
        <w:b/>
        <w:sz w:val="36"/>
      </w:rPr>
      <w:tab/>
    </w:r>
    <w:r w:rsidRPr="004C4646">
      <w:rPr>
        <w:b/>
        <w:sz w:val="24"/>
        <w:szCs w:val="24"/>
      </w:rPr>
      <w:t>HRJD</w:t>
    </w:r>
    <w:r w:rsidR="002F4112">
      <w:rPr>
        <w:b/>
        <w:sz w:val="24"/>
        <w:szCs w:val="24"/>
      </w:rPr>
      <w:t>58</w:t>
    </w:r>
    <w:r w:rsidRPr="004C4646">
      <w:rPr>
        <w:b/>
        <w:sz w:val="24"/>
        <w:szCs w:val="24"/>
      </w:rPr>
      <w:t xml:space="preserve"> </w:t>
    </w:r>
    <w:r>
      <w:rPr>
        <w:b/>
        <w:sz w:val="36"/>
      </w:rPr>
      <w:t xml:space="preserve"> </w:t>
    </w:r>
    <w:r w:rsidR="0074018E">
      <w:rPr>
        <w:b/>
        <w:sz w:val="3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FF061" w14:textId="77777777" w:rsidR="00CA43B3" w:rsidRDefault="00CA43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D2592"/>
    <w:multiLevelType w:val="hybridMultilevel"/>
    <w:tmpl w:val="C6065E0E"/>
    <w:lvl w:ilvl="0" w:tplc="D3F023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D3933"/>
    <w:multiLevelType w:val="hybridMultilevel"/>
    <w:tmpl w:val="48D0C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A2EA1"/>
    <w:multiLevelType w:val="hybridMultilevel"/>
    <w:tmpl w:val="0D421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B39C8"/>
    <w:multiLevelType w:val="hybridMultilevel"/>
    <w:tmpl w:val="4516C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F691C"/>
    <w:multiLevelType w:val="hybridMultilevel"/>
    <w:tmpl w:val="45EE2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04201"/>
    <w:multiLevelType w:val="hybridMultilevel"/>
    <w:tmpl w:val="DA28B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62E1E"/>
    <w:multiLevelType w:val="hybridMultilevel"/>
    <w:tmpl w:val="D304E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03D5E"/>
    <w:multiLevelType w:val="hybridMultilevel"/>
    <w:tmpl w:val="E6C47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B7783"/>
    <w:multiLevelType w:val="hybridMultilevel"/>
    <w:tmpl w:val="80BC2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70D8C"/>
    <w:multiLevelType w:val="hybridMultilevel"/>
    <w:tmpl w:val="95C41E9E"/>
    <w:lvl w:ilvl="0" w:tplc="D484453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B7B7B" w:themeColor="accent3" w:themeShade="BF"/>
        <w:sz w:val="3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5397174">
    <w:abstractNumId w:val="9"/>
  </w:num>
  <w:num w:numId="2" w16cid:durableId="346323417">
    <w:abstractNumId w:val="1"/>
  </w:num>
  <w:num w:numId="3" w16cid:durableId="498085440">
    <w:abstractNumId w:val="0"/>
  </w:num>
  <w:num w:numId="4" w16cid:durableId="343481928">
    <w:abstractNumId w:val="3"/>
  </w:num>
  <w:num w:numId="5" w16cid:durableId="2082868605">
    <w:abstractNumId w:val="4"/>
  </w:num>
  <w:num w:numId="6" w16cid:durableId="331496247">
    <w:abstractNumId w:val="7"/>
  </w:num>
  <w:num w:numId="7" w16cid:durableId="1352149925">
    <w:abstractNumId w:val="8"/>
  </w:num>
  <w:num w:numId="8" w16cid:durableId="1819835653">
    <w:abstractNumId w:val="6"/>
  </w:num>
  <w:num w:numId="9" w16cid:durableId="962808722">
    <w:abstractNumId w:val="2"/>
  </w:num>
  <w:num w:numId="10" w16cid:durableId="2042052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3NbY0NjMzMbGwMDVQ0lEKTi0uzszPAykwrAUAvqUVcywAAAA="/>
  </w:docVars>
  <w:rsids>
    <w:rsidRoot w:val="00503659"/>
    <w:rsid w:val="00013AE5"/>
    <w:rsid w:val="000421BA"/>
    <w:rsid w:val="000675E1"/>
    <w:rsid w:val="000833CD"/>
    <w:rsid w:val="00097AFB"/>
    <w:rsid w:val="000B7127"/>
    <w:rsid w:val="000C008C"/>
    <w:rsid w:val="000D4847"/>
    <w:rsid w:val="000E2968"/>
    <w:rsid w:val="000F28EC"/>
    <w:rsid w:val="00127F9D"/>
    <w:rsid w:val="001339E1"/>
    <w:rsid w:val="001452FF"/>
    <w:rsid w:val="00150BF6"/>
    <w:rsid w:val="00161789"/>
    <w:rsid w:val="0019733B"/>
    <w:rsid w:val="001D03FA"/>
    <w:rsid w:val="002013CB"/>
    <w:rsid w:val="00201AA9"/>
    <w:rsid w:val="00211FD4"/>
    <w:rsid w:val="002256E9"/>
    <w:rsid w:val="002305F3"/>
    <w:rsid w:val="002469FC"/>
    <w:rsid w:val="00283046"/>
    <w:rsid w:val="002B5594"/>
    <w:rsid w:val="002C5D12"/>
    <w:rsid w:val="002D55FF"/>
    <w:rsid w:val="002F4112"/>
    <w:rsid w:val="0031270B"/>
    <w:rsid w:val="003167A8"/>
    <w:rsid w:val="0032308D"/>
    <w:rsid w:val="00354408"/>
    <w:rsid w:val="003937C9"/>
    <w:rsid w:val="003A0418"/>
    <w:rsid w:val="003B7161"/>
    <w:rsid w:val="003D4CB4"/>
    <w:rsid w:val="004070D2"/>
    <w:rsid w:val="004118C8"/>
    <w:rsid w:val="004202A2"/>
    <w:rsid w:val="00433EF3"/>
    <w:rsid w:val="004464B0"/>
    <w:rsid w:val="004860DD"/>
    <w:rsid w:val="00490FB9"/>
    <w:rsid w:val="004A147B"/>
    <w:rsid w:val="004A1545"/>
    <w:rsid w:val="004C6B57"/>
    <w:rsid w:val="00503659"/>
    <w:rsid w:val="005236C4"/>
    <w:rsid w:val="0052600B"/>
    <w:rsid w:val="005261B5"/>
    <w:rsid w:val="00531A29"/>
    <w:rsid w:val="005375BA"/>
    <w:rsid w:val="005613DD"/>
    <w:rsid w:val="005672D7"/>
    <w:rsid w:val="005952F9"/>
    <w:rsid w:val="005A6BF8"/>
    <w:rsid w:val="005E28D0"/>
    <w:rsid w:val="005F7093"/>
    <w:rsid w:val="00633AD1"/>
    <w:rsid w:val="006433E0"/>
    <w:rsid w:val="00685E3D"/>
    <w:rsid w:val="0068795D"/>
    <w:rsid w:val="006904AC"/>
    <w:rsid w:val="006A71F7"/>
    <w:rsid w:val="006C1BD6"/>
    <w:rsid w:val="006D16C5"/>
    <w:rsid w:val="006E204C"/>
    <w:rsid w:val="006E2DC9"/>
    <w:rsid w:val="00727E95"/>
    <w:rsid w:val="0074018E"/>
    <w:rsid w:val="0074507B"/>
    <w:rsid w:val="00754CB6"/>
    <w:rsid w:val="0077506F"/>
    <w:rsid w:val="007A3A49"/>
    <w:rsid w:val="007A44DB"/>
    <w:rsid w:val="007C60A8"/>
    <w:rsid w:val="007F738E"/>
    <w:rsid w:val="00807315"/>
    <w:rsid w:val="008556F9"/>
    <w:rsid w:val="00856877"/>
    <w:rsid w:val="00870B9E"/>
    <w:rsid w:val="00875605"/>
    <w:rsid w:val="00890E8F"/>
    <w:rsid w:val="008B5B45"/>
    <w:rsid w:val="008C2DB3"/>
    <w:rsid w:val="0090432B"/>
    <w:rsid w:val="00905AFA"/>
    <w:rsid w:val="00914673"/>
    <w:rsid w:val="009234FD"/>
    <w:rsid w:val="00933D8A"/>
    <w:rsid w:val="009340E6"/>
    <w:rsid w:val="00944F84"/>
    <w:rsid w:val="00961E4D"/>
    <w:rsid w:val="009E01C5"/>
    <w:rsid w:val="009F0A72"/>
    <w:rsid w:val="00A4357B"/>
    <w:rsid w:val="00A66437"/>
    <w:rsid w:val="00A74E60"/>
    <w:rsid w:val="00A90946"/>
    <w:rsid w:val="00AA73E8"/>
    <w:rsid w:val="00AB0C13"/>
    <w:rsid w:val="00AB58B5"/>
    <w:rsid w:val="00AF4DED"/>
    <w:rsid w:val="00B32BE9"/>
    <w:rsid w:val="00B44926"/>
    <w:rsid w:val="00B457FC"/>
    <w:rsid w:val="00B74B57"/>
    <w:rsid w:val="00BA3CF4"/>
    <w:rsid w:val="00C1214A"/>
    <w:rsid w:val="00C17FA4"/>
    <w:rsid w:val="00C222D3"/>
    <w:rsid w:val="00C223AE"/>
    <w:rsid w:val="00C3185C"/>
    <w:rsid w:val="00CA43B3"/>
    <w:rsid w:val="00CB573C"/>
    <w:rsid w:val="00CD3FB3"/>
    <w:rsid w:val="00CD625C"/>
    <w:rsid w:val="00CE2395"/>
    <w:rsid w:val="00CF3A58"/>
    <w:rsid w:val="00D06089"/>
    <w:rsid w:val="00D4215C"/>
    <w:rsid w:val="00D43883"/>
    <w:rsid w:val="00D4648E"/>
    <w:rsid w:val="00D92295"/>
    <w:rsid w:val="00DB7E12"/>
    <w:rsid w:val="00DC0B02"/>
    <w:rsid w:val="00DC5033"/>
    <w:rsid w:val="00E31F82"/>
    <w:rsid w:val="00E3312F"/>
    <w:rsid w:val="00E36220"/>
    <w:rsid w:val="00E609FA"/>
    <w:rsid w:val="00EA2706"/>
    <w:rsid w:val="00EA5F47"/>
    <w:rsid w:val="00EE73C0"/>
    <w:rsid w:val="00F15B16"/>
    <w:rsid w:val="00F8052B"/>
    <w:rsid w:val="00FD66D1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EE3DE"/>
  <w15:docId w15:val="{F5A94411-1B83-4ADC-9F69-D2962A7B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B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B5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1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7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161"/>
  </w:style>
  <w:style w:type="paragraph" w:styleId="Footer">
    <w:name w:val="footer"/>
    <w:basedOn w:val="Normal"/>
    <w:link w:val="FooterChar"/>
    <w:uiPriority w:val="99"/>
    <w:unhideWhenUsed/>
    <w:rsid w:val="003B7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161"/>
  </w:style>
  <w:style w:type="table" w:styleId="TableGrid">
    <w:name w:val="Table Grid"/>
    <w:basedOn w:val="TableNormal"/>
    <w:uiPriority w:val="39"/>
    <w:rsid w:val="006C1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BE9"/>
    <w:pPr>
      <w:spacing w:after="0" w:line="240" w:lineRule="auto"/>
      <w:ind w:left="720"/>
      <w:contextualSpacing/>
      <w:jc w:val="righ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55F909FD6C64994A4B5A5DBC874FF" ma:contentTypeVersion="21" ma:contentTypeDescription="Create a new document." ma:contentTypeScope="" ma:versionID="8d665acc791fa08b678c46de5cb88ff4">
  <xsd:schema xmlns:xsd="http://www.w3.org/2001/XMLSchema" xmlns:xs="http://www.w3.org/2001/XMLSchema" xmlns:p="http://schemas.microsoft.com/office/2006/metadata/properties" xmlns:ns1="http://schemas.microsoft.com/sharepoint/v3" xmlns:ns2="cf8c54ba-5997-428a-9448-545457f7cbf5" xmlns:ns3="cb6479f2-00bb-457b-87d0-75b1faa1a095" targetNamespace="http://schemas.microsoft.com/office/2006/metadata/properties" ma:root="true" ma:fieldsID="ac05a0a623850ee31f2b31897b52a786" ns1:_="" ns2:_="" ns3:_="">
    <xsd:import namespace="http://schemas.microsoft.com/sharepoint/v3"/>
    <xsd:import namespace="cf8c54ba-5997-428a-9448-545457f7cbf5"/>
    <xsd:import namespace="cb6479f2-00bb-457b-87d0-75b1faa1a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c54ba-5997-428a-9448-545457f7c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fe9e06-00e6-4c2d-b978-1f7b6d094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479f2-00bb-457b-87d0-75b1faa1a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ad67e87-64ab-413c-881c-e299b7c5e1ce}" ma:internalName="TaxCatchAll" ma:showField="CatchAllData" ma:web="cb6479f2-00bb-457b-87d0-75b1faa1a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b6479f2-00bb-457b-87d0-75b1faa1a095" xsi:nil="true"/>
    <lcf76f155ced4ddcb4097134ff3c332f xmlns="cf8c54ba-5997-428a-9448-545457f7cb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ED274E-996B-4DD4-85F1-FE582B59C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8c54ba-5997-428a-9448-545457f7cbf5"/>
    <ds:schemaRef ds:uri="cb6479f2-00bb-457b-87d0-75b1faa1a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37A6E3-7DC2-42E8-A5C5-BD368E40D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E7A9F-412E-4F18-A387-5C9F2BD7D01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6479f2-00bb-457b-87d0-75b1faa1a095"/>
    <ds:schemaRef ds:uri="cf8c54ba-5997-428a-9448-545457f7cb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Thompson</dc:creator>
  <cp:lastModifiedBy>Steven Jeffers</cp:lastModifiedBy>
  <cp:revision>2</cp:revision>
  <cp:lastPrinted>2019-06-14T09:39:00Z</cp:lastPrinted>
  <dcterms:created xsi:type="dcterms:W3CDTF">2025-01-17T14:53:00Z</dcterms:created>
  <dcterms:modified xsi:type="dcterms:W3CDTF">2025-01-17T14:53:00Z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0x01010065255F909FD6C64994A4B5A5DBC874FF</vt:lpwstr>
  </property>
  <property fmtid="{D5CDD505-2E9C-101B-9397-08002B2CF9AE}" pid="3" name="Order">
    <vt:r8>6959000</vt:r8>
  </property>
</Properties>
</file>